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5" w:rsidRDefault="00F1335D" w:rsidP="003444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Egzamin maturalny w 2021 - zmiany</w:t>
      </w:r>
    </w:p>
    <w:p w:rsidR="003444D5" w:rsidRPr="003444D5" w:rsidRDefault="003444D5" w:rsidP="003444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Zniesiony zostaje obowiązek przystąpienia do egzaminu ustnego i egzaminu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jednego przedmiotu dodatk</w:t>
      </w:r>
      <w:r w:rsidR="00F133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owego na poziomie rozszerzonym</w:t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F133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Egzamin będzie przeprowadzony na podstawie wymagań egzaminacyjnych, </w:t>
      </w:r>
      <w:r w:rsidR="00F133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nie jak w ubiegłych latach na podstawie wymagań określonych w podstawie programowej kształcenia ogólnego.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  <w:t>Oprócz zmian zapowiedzianych przez MEN w projekcie ministerialnym, w efekcie konsultacji wprowadzono  modyfikacje w wymaganiach egzaminacyjnych:</w:t>
      </w:r>
    </w:p>
    <w:p w:rsidR="003444D5" w:rsidRPr="003444D5" w:rsidRDefault="003444D5" w:rsidP="00344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z matematyki na poziomie podstawowym – ograniczono wymagania dotyczące funkcji i graniastosłupów, w całości zredukowano wymagania dotyczące brył obrotowych i wymagania z IV etapu edukacyjnego dotyczące ostrosłupów,</w:t>
      </w:r>
    </w:p>
    <w:p w:rsidR="003444D5" w:rsidRPr="003444D5" w:rsidRDefault="003444D5" w:rsidP="00344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z geografii na poziomie rozszerzonym – usunięto niektóre treści o charakterze faktograficznym oraz zagadnienia, które są trudne do omówienia podczas nauki zdalnej, np. część zagadnień z zakresu przeszłości geologicznej Ziemi, charakterystykę reżimów rzecznych w Polsce, zmiany funkcji obszarów wiejskich na świecie, zróżnicowanie językowe ludności świata.</w:t>
      </w:r>
    </w:p>
    <w:p w:rsidR="003444D5" w:rsidRPr="003444D5" w:rsidRDefault="00F1335D" w:rsidP="003444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Egzamin ustny</w:t>
      </w:r>
      <w:r w:rsidR="003444D5"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444D5" w:rsidRPr="00F50C5B">
        <w:rPr>
          <w:rFonts w:ascii="Arial" w:eastAsia="Times New Roman" w:hAnsi="Arial" w:cs="Arial"/>
          <w:b/>
          <w:sz w:val="24"/>
          <w:szCs w:val="24"/>
          <w:lang w:eastAsia="pl-PL"/>
        </w:rPr>
        <w:t>W 2021 r. część ustna egzaminu maturalnego z języka polskieg</w:t>
      </w:r>
      <w:r w:rsidR="00F50C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3444D5" w:rsidRPr="00F50C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języka obcego nowożytnego nie będzie obowiązkowa. </w:t>
      </w:r>
      <w:r w:rsidR="003444D5"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Będą mogli przystąpić do niej – podobnie jak w 2020 r. – absolwenci, którym wynik części ustnej egzaminu z danego przedmiotu jest potrzebny w postępowaniu rekrutacyjnym na uczelnię zagraniczną. </w:t>
      </w:r>
    </w:p>
    <w:p w:rsidR="003444D5" w:rsidRPr="003444D5" w:rsidRDefault="003444D5" w:rsidP="003444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Język polski jako przedmiot obowiązkowy</w:t>
      </w: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Przeprowadzany na podstawie wymagań egzaminacyjnych zawierających ograniczony zakres wymagań podstawy programowej. </w:t>
      </w:r>
    </w:p>
    <w:p w:rsidR="003444D5" w:rsidRPr="003444D5" w:rsidRDefault="003444D5" w:rsidP="003444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Czas trwania: 170 minut.</w:t>
      </w:r>
    </w:p>
    <w:p w:rsidR="003444D5" w:rsidRPr="003444D5" w:rsidRDefault="003444D5" w:rsidP="003444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Maksymalna liczba punktów: 70, w tym:</w:t>
      </w:r>
    </w:p>
    <w:p w:rsidR="003444D5" w:rsidRPr="003444D5" w:rsidRDefault="003444D5" w:rsidP="003444D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część 1.: czytanie ze zrozumieniem, argumentowanie, znajomość zasad i posługiwanie się poprawną polszczyzną – 20 pkt. (ok. 12-15 zadań – głównie otwartych – opartych na dwóch tekstach), 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część 2.: wypracowanie – 50 pkt. 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Trzy tematy wypracowania do wyboru: dwie rozprawki oraz interpretacja tekstu poetyckiego. 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Jeden temat rozprawki ze wskazaną lekturą obowiązkową, drugi temat rozprawki </w:t>
      </w:r>
      <w:r w:rsidR="00F133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– z tekstem spoza kanonu lektur obowiązkowych. </w:t>
      </w:r>
    </w:p>
    <w:p w:rsidR="003444D5" w:rsidRPr="003444D5" w:rsidRDefault="003444D5" w:rsidP="003444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Część ustna – nieobowiązkowa. Mogą przystąpić do niej osoby, którym wynik z części ustnej jest potrzebny w postępowaniu rekrutacyjnym do szkoły wyższej.</w:t>
      </w:r>
    </w:p>
    <w:p w:rsidR="003444D5" w:rsidRPr="003444D5" w:rsidRDefault="003444D5" w:rsidP="003444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Matematyka jako przedmiot obowiązkowy</w:t>
      </w:r>
    </w:p>
    <w:p w:rsidR="003444D5" w:rsidRPr="003444D5" w:rsidRDefault="003444D5" w:rsidP="003444D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Przeprowadzany na podstawie wymagań egzaminacyjnych zawierających ograniczony zakres wymagań podstawy programowej (np. ograniczone wymagania dotyczące funkcji i graniastosłupów, całkowita redukcja wymagań dotyczących brył obrotowych i wymagań z IV etapu edukacyjnego dotyczących ostrosłupów). </w:t>
      </w:r>
    </w:p>
    <w:p w:rsidR="003444D5" w:rsidRPr="003444D5" w:rsidRDefault="003444D5" w:rsidP="003444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Czas trwania: 170 minut.</w:t>
      </w:r>
    </w:p>
    <w:p w:rsidR="003444D5" w:rsidRPr="003444D5" w:rsidRDefault="003444D5" w:rsidP="003444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Maksymalna liczba punktów: 45 (5 pkt. mniej niż w latach ubiegłych), w tym: 28 pkt. – zadania zamknięte; 17 pkt. – zadania otwarte.</w:t>
      </w:r>
    </w:p>
    <w:p w:rsidR="003444D5" w:rsidRPr="003444D5" w:rsidRDefault="003444D5" w:rsidP="003444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Liczba zadań otwartych: 7 (w latach 2015–2020: 9).</w:t>
      </w:r>
    </w:p>
    <w:p w:rsidR="003444D5" w:rsidRPr="003444D5" w:rsidRDefault="003444D5" w:rsidP="003444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Język obcy jako przedmiot obowiązkowy</w:t>
      </w:r>
    </w:p>
    <w:p w:rsidR="003444D5" w:rsidRPr="003444D5" w:rsidRDefault="003444D5" w:rsidP="003444D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Przeprowadzany na podstawie wymagań egzaminacyjnych zawierających ograniczony zakres wymagań podstawy programowej oraz ograniczony zakres środków gramatycznych. </w:t>
      </w:r>
    </w:p>
    <w:p w:rsidR="003444D5" w:rsidRPr="003444D5" w:rsidRDefault="003444D5" w:rsidP="003444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Oczekiwany średni poziom biegłości językowej (w skali ESOKJ) </w:t>
      </w:r>
      <w:r w:rsidR="00F133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t>– A2+ (B1 w zakresie rozumienia ze słuchu i rozumienia tekstów pisanych).</w:t>
      </w:r>
    </w:p>
    <w:p w:rsidR="003444D5" w:rsidRPr="003444D5" w:rsidRDefault="003444D5" w:rsidP="003444D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Czas trwania: 120 minut.</w:t>
      </w:r>
    </w:p>
    <w:p w:rsidR="003444D5" w:rsidRPr="003444D5" w:rsidRDefault="003444D5" w:rsidP="003444D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Maksymalna liczba punktów: 50 punktów, w tym: 40 pkt. – zadania zamknięte, 10 pkt. – zadania otwarte.</w:t>
      </w:r>
    </w:p>
    <w:p w:rsidR="003444D5" w:rsidRPr="003444D5" w:rsidRDefault="003444D5" w:rsidP="003444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Część ustna – nieobowiązkowa. Mogą przystąpić do niej osoby, którym wynik z części ustnej jest potrzebny w postępowaniu rekrutacyjnym do szkoły wyższej.</w:t>
      </w:r>
    </w:p>
    <w:p w:rsidR="003444D5" w:rsidRPr="003444D5" w:rsidRDefault="003444D5" w:rsidP="003444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Przedmioty na poziomie rozszerzonym (dodatkowe)</w:t>
      </w:r>
    </w:p>
    <w:p w:rsidR="003444D5" w:rsidRPr="003444D5" w:rsidRDefault="003444D5" w:rsidP="003444D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Przeprowadzany na podstawie wymagań egzaminacyjnych zawierających ograniczony zakres wymagań podstawy programowej. </w:t>
      </w:r>
    </w:p>
    <w:p w:rsidR="003444D5" w:rsidRPr="003444D5" w:rsidRDefault="003444D5" w:rsidP="003444D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4D5">
        <w:rPr>
          <w:rFonts w:ascii="Arial" w:eastAsia="Times New Roman" w:hAnsi="Arial" w:cs="Arial"/>
          <w:sz w:val="24"/>
          <w:szCs w:val="24"/>
          <w:lang w:eastAsia="pl-PL"/>
        </w:rPr>
        <w:t>W przypadku języków obcych nowożytnych – ograniczony zakres środków gramatycznych oraz obniżony ogólny średni poziom biegłości językowej (w skali ESOKJ) – B1+ (B2 w zakresie rozumienia ze słuchu i rozumienia tekstów pisanych).</w:t>
      </w:r>
    </w:p>
    <w:p w:rsidR="0024685F" w:rsidRPr="003444D5" w:rsidRDefault="003444D5" w:rsidP="00F50C5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444D5">
        <w:rPr>
          <w:rFonts w:ascii="Arial" w:eastAsia="Times New Roman" w:hAnsi="Arial" w:cs="Arial"/>
          <w:b/>
          <w:sz w:val="24"/>
          <w:szCs w:val="24"/>
          <w:lang w:eastAsia="pl-PL"/>
        </w:rPr>
        <w:t>Przystąpienie do egzaminu na poziomie rozszerzonym – nieobowiązkowe.</w:t>
      </w:r>
      <w:r w:rsidRPr="003444D5">
        <w:rPr>
          <w:rFonts w:ascii="Arial" w:eastAsia="Times New Roman" w:hAnsi="Arial" w:cs="Arial"/>
          <w:sz w:val="24"/>
          <w:szCs w:val="24"/>
          <w:lang w:eastAsia="pl-PL"/>
        </w:rPr>
        <w:t xml:space="preserve"> Można przystąpić do egzaminu z maksymalnie 6 przedmiotów dodatkowych.</w:t>
      </w:r>
      <w:bookmarkStart w:id="0" w:name="_GoBack"/>
      <w:bookmarkEnd w:id="0"/>
      <w:r w:rsidR="00F50C5B" w:rsidRPr="003444D5">
        <w:rPr>
          <w:rFonts w:ascii="Arial" w:hAnsi="Arial" w:cs="Arial"/>
          <w:sz w:val="24"/>
          <w:szCs w:val="24"/>
        </w:rPr>
        <w:t xml:space="preserve"> </w:t>
      </w:r>
    </w:p>
    <w:sectPr w:rsidR="0024685F" w:rsidRPr="0034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062"/>
    <w:multiLevelType w:val="multilevel"/>
    <w:tmpl w:val="8A6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61EC"/>
    <w:multiLevelType w:val="multilevel"/>
    <w:tmpl w:val="B43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D1353"/>
    <w:multiLevelType w:val="multilevel"/>
    <w:tmpl w:val="F4F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A7820"/>
    <w:multiLevelType w:val="multilevel"/>
    <w:tmpl w:val="656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5026"/>
    <w:multiLevelType w:val="multilevel"/>
    <w:tmpl w:val="202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12C7A"/>
    <w:multiLevelType w:val="multilevel"/>
    <w:tmpl w:val="1DF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308E9"/>
    <w:multiLevelType w:val="multilevel"/>
    <w:tmpl w:val="0F1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C7B77"/>
    <w:multiLevelType w:val="multilevel"/>
    <w:tmpl w:val="8D5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34AE0"/>
    <w:multiLevelType w:val="multilevel"/>
    <w:tmpl w:val="58FE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97A"/>
    <w:multiLevelType w:val="multilevel"/>
    <w:tmpl w:val="C67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33C69"/>
    <w:multiLevelType w:val="multilevel"/>
    <w:tmpl w:val="6D7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33F55"/>
    <w:multiLevelType w:val="multilevel"/>
    <w:tmpl w:val="CF6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74336"/>
    <w:multiLevelType w:val="multilevel"/>
    <w:tmpl w:val="766E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8384A"/>
    <w:multiLevelType w:val="multilevel"/>
    <w:tmpl w:val="496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95114"/>
    <w:multiLevelType w:val="multilevel"/>
    <w:tmpl w:val="5D4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A6BCE"/>
    <w:multiLevelType w:val="multilevel"/>
    <w:tmpl w:val="29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33EA9"/>
    <w:multiLevelType w:val="multilevel"/>
    <w:tmpl w:val="43B6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47105"/>
    <w:multiLevelType w:val="multilevel"/>
    <w:tmpl w:val="27FC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39BD"/>
    <w:multiLevelType w:val="multilevel"/>
    <w:tmpl w:val="9E8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C5A38"/>
    <w:multiLevelType w:val="multilevel"/>
    <w:tmpl w:val="DF12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167A9"/>
    <w:multiLevelType w:val="multilevel"/>
    <w:tmpl w:val="054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35352"/>
    <w:multiLevelType w:val="multilevel"/>
    <w:tmpl w:val="82A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D7312"/>
    <w:multiLevelType w:val="multilevel"/>
    <w:tmpl w:val="9E3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C7C37"/>
    <w:multiLevelType w:val="multilevel"/>
    <w:tmpl w:val="33F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B430F"/>
    <w:multiLevelType w:val="multilevel"/>
    <w:tmpl w:val="942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"/>
  </w:num>
  <w:num w:numId="5">
    <w:abstractNumId w:val="11"/>
  </w:num>
  <w:num w:numId="6">
    <w:abstractNumId w:val="21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2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  <w:num w:numId="17">
    <w:abstractNumId w:val="19"/>
  </w:num>
  <w:num w:numId="18">
    <w:abstractNumId w:val="2"/>
  </w:num>
  <w:num w:numId="19">
    <w:abstractNumId w:val="20"/>
  </w:num>
  <w:num w:numId="20">
    <w:abstractNumId w:val="8"/>
  </w:num>
  <w:num w:numId="21">
    <w:abstractNumId w:val="24"/>
  </w:num>
  <w:num w:numId="22">
    <w:abstractNumId w:val="16"/>
  </w:num>
  <w:num w:numId="23">
    <w:abstractNumId w:val="15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5"/>
    <w:rsid w:val="0024685F"/>
    <w:rsid w:val="003444D5"/>
    <w:rsid w:val="00F1335D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EC1D"/>
  <w15:chartTrackingRefBased/>
  <w15:docId w15:val="{46635505-9903-49DB-B561-3E092AB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Wielgórska</dc:creator>
  <cp:keywords/>
  <dc:description/>
  <cp:lastModifiedBy>Izabela Wielgórska</cp:lastModifiedBy>
  <cp:revision>2</cp:revision>
  <dcterms:created xsi:type="dcterms:W3CDTF">2021-01-05T09:05:00Z</dcterms:created>
  <dcterms:modified xsi:type="dcterms:W3CDTF">2021-01-05T09:19:00Z</dcterms:modified>
</cp:coreProperties>
</file>